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814F2">
        <w:t>413</w:t>
      </w:r>
      <w:r w:rsidR="00F133D8">
        <w:rPr>
          <w:lang w:val="bg-BG"/>
        </w:rPr>
        <w:t>/</w:t>
      </w:r>
      <w:r w:rsidR="004814F2">
        <w:t>12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4814F2"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4814F2" w:rsidRPr="0043469F" w:rsidRDefault="004814F2" w:rsidP="004814F2">
      <w:pPr>
        <w:jc w:val="both"/>
        <w:rPr>
          <w:rFonts w:eastAsia="Calibri"/>
          <w:lang w:val="bg-BG" w:eastAsia="bg-BG"/>
        </w:rPr>
      </w:pPr>
      <w:r>
        <w:rPr>
          <w:b/>
        </w:rPr>
        <w:t xml:space="preserve">            </w:t>
      </w:r>
      <w:bookmarkStart w:id="0" w:name="_GoBack"/>
      <w:bookmarkEnd w:id="0"/>
      <w:r w:rsidRPr="0043469F">
        <w:rPr>
          <w:b/>
          <w:lang w:val="bg-BG"/>
        </w:rPr>
        <w:t>Подробен устройствен план - План за регулация</w:t>
      </w:r>
      <w:r w:rsidRPr="0043469F">
        <w:rPr>
          <w:lang w:val="bg-BG"/>
        </w:rPr>
        <w:t xml:space="preserve"> в обхват УПИ </w:t>
      </w:r>
      <w:r w:rsidRPr="0043469F">
        <w:t>VI</w:t>
      </w:r>
      <w:r w:rsidRPr="0043469F">
        <w:rPr>
          <w:lang w:val="bg-BG"/>
        </w:rPr>
        <w:t>-</w:t>
      </w:r>
      <w:r w:rsidRPr="0043469F">
        <w:t xml:space="preserve">3400 </w:t>
      </w:r>
      <w:r w:rsidRPr="0043469F">
        <w:rPr>
          <w:lang w:val="bg-BG"/>
        </w:rPr>
        <w:t xml:space="preserve">и УПИ </w:t>
      </w:r>
      <w:r w:rsidRPr="0043469F">
        <w:t>VII</w:t>
      </w:r>
      <w:r w:rsidRPr="0043469F">
        <w:rPr>
          <w:lang w:val="bg-BG"/>
        </w:rPr>
        <w:t>-</w:t>
      </w:r>
      <w:r w:rsidRPr="0043469F">
        <w:t>4647</w:t>
      </w:r>
      <w:r w:rsidRPr="0043469F">
        <w:rPr>
          <w:lang w:val="bg-BG"/>
        </w:rPr>
        <w:t xml:space="preserve"> от кв.78 по плана на </w:t>
      </w:r>
      <w:proofErr w:type="spellStart"/>
      <w:r w:rsidRPr="0043469F">
        <w:rPr>
          <w:lang w:val="bg-BG"/>
        </w:rPr>
        <w:t>гр.Севлиево</w:t>
      </w:r>
      <w:proofErr w:type="spellEnd"/>
      <w:r w:rsidRPr="0043469F">
        <w:rPr>
          <w:lang w:val="bg-BG"/>
        </w:rPr>
        <w:t>, изработен на основание</w:t>
      </w:r>
      <w:r w:rsidRPr="0043469F">
        <w:t xml:space="preserve"> </w:t>
      </w:r>
      <w:r w:rsidRPr="0043469F">
        <w:rPr>
          <w:rFonts w:eastAsia="Calibri"/>
          <w:lang w:val="bg-BG" w:eastAsia="bg-BG"/>
        </w:rPr>
        <w:t xml:space="preserve">изработен на основание </w:t>
      </w:r>
      <w:r w:rsidRPr="0043469F">
        <w:rPr>
          <w:rFonts w:eastAsia="Calibri"/>
          <w:lang w:val="bg-BG"/>
        </w:rPr>
        <w:t>§8,ал.1 и ал.2, т.3 от ПР към ЗУТ</w:t>
      </w:r>
      <w:r w:rsidRPr="0043469F">
        <w:rPr>
          <w:rFonts w:eastAsia="Calibri"/>
          <w:lang w:val="bg-BG" w:eastAsia="bg-BG"/>
        </w:rPr>
        <w:t>,</w:t>
      </w:r>
      <w:r w:rsidRPr="0043469F">
        <w:t xml:space="preserve"> </w:t>
      </w:r>
      <w:r w:rsidRPr="0043469F">
        <w:rPr>
          <w:rFonts w:eastAsia="Calibri"/>
          <w:lang w:val="bg-BG" w:eastAsia="bg-BG"/>
        </w:rPr>
        <w:t>със съдържание:</w:t>
      </w:r>
    </w:p>
    <w:p w:rsidR="004814F2" w:rsidRPr="0043469F" w:rsidRDefault="004814F2" w:rsidP="004814F2">
      <w:pPr>
        <w:ind w:firstLine="708"/>
        <w:jc w:val="both"/>
        <w:rPr>
          <w:lang w:val="bg-BG"/>
        </w:rPr>
      </w:pPr>
      <w:r w:rsidRPr="0043469F">
        <w:rPr>
          <w:rFonts w:eastAsia="Calibri"/>
          <w:lang w:val="bg-BG"/>
        </w:rPr>
        <w:t xml:space="preserve">Променя се вътрешната регулационна линия между </w:t>
      </w:r>
      <w:r w:rsidRPr="0043469F">
        <w:rPr>
          <w:lang w:val="bg-BG"/>
        </w:rPr>
        <w:t>УПИ V</w:t>
      </w:r>
      <w:r w:rsidRPr="0043469F">
        <w:t>I</w:t>
      </w:r>
      <w:r w:rsidRPr="0043469F">
        <w:rPr>
          <w:lang w:val="bg-BG"/>
        </w:rPr>
        <w:t>-</w:t>
      </w:r>
      <w:r w:rsidRPr="0043469F">
        <w:t xml:space="preserve">3400 </w:t>
      </w:r>
      <w:r w:rsidRPr="0043469F">
        <w:rPr>
          <w:lang w:val="bg-BG"/>
        </w:rPr>
        <w:t xml:space="preserve">и УПИ </w:t>
      </w:r>
      <w:r w:rsidRPr="0043469F">
        <w:t>VII</w:t>
      </w:r>
      <w:r w:rsidRPr="0043469F">
        <w:rPr>
          <w:lang w:val="bg-BG"/>
        </w:rPr>
        <w:t>-</w:t>
      </w:r>
      <w:r w:rsidRPr="0043469F">
        <w:t>4647</w:t>
      </w:r>
      <w:r w:rsidRPr="0043469F">
        <w:rPr>
          <w:lang w:val="bg-BG"/>
        </w:rPr>
        <w:t xml:space="preserve"> от кв.78 в съответствие с имотната граница на ПИ 3400.</w:t>
      </w:r>
    </w:p>
    <w:p w:rsidR="004814F2" w:rsidRPr="0043469F" w:rsidRDefault="004814F2" w:rsidP="004814F2">
      <w:pPr>
        <w:ind w:right="-1" w:firstLine="708"/>
        <w:jc w:val="both"/>
        <w:rPr>
          <w:lang w:val="bg-BG"/>
        </w:rPr>
      </w:pPr>
      <w:r w:rsidRPr="0043469F">
        <w:rPr>
          <w:lang w:val="bg-BG"/>
        </w:rPr>
        <w:t xml:space="preserve">Новообразуваните имоти </w:t>
      </w:r>
      <w:r w:rsidRPr="0043469F">
        <w:rPr>
          <w:rFonts w:eastAsia="Calibri"/>
          <w:lang w:val="bg-BG"/>
        </w:rPr>
        <w:t xml:space="preserve">УПИ </w:t>
      </w:r>
      <w:r w:rsidRPr="0043469F">
        <w:rPr>
          <w:lang w:val="bg-BG"/>
        </w:rPr>
        <w:t>V</w:t>
      </w:r>
      <w:r w:rsidRPr="0043469F">
        <w:t>I</w:t>
      </w:r>
      <w:r w:rsidRPr="0043469F">
        <w:rPr>
          <w:lang w:val="bg-BG"/>
        </w:rPr>
        <w:t>-</w:t>
      </w:r>
      <w:r w:rsidRPr="0043469F">
        <w:t xml:space="preserve">3400 </w:t>
      </w:r>
      <w:r w:rsidRPr="0043469F">
        <w:rPr>
          <w:lang w:val="bg-BG"/>
        </w:rPr>
        <w:t xml:space="preserve">и УПИ </w:t>
      </w:r>
      <w:r w:rsidRPr="0043469F">
        <w:t>VII</w:t>
      </w:r>
      <w:r w:rsidRPr="0043469F">
        <w:rPr>
          <w:lang w:val="bg-BG"/>
        </w:rPr>
        <w:t>-</w:t>
      </w:r>
      <w:r w:rsidRPr="0043469F">
        <w:t>4647</w:t>
      </w:r>
      <w:r w:rsidRPr="0043469F">
        <w:rPr>
          <w:lang w:val="bg-BG"/>
        </w:rPr>
        <w:t xml:space="preserve"> от кв.78 са с отреждане „търговия и обществено обслужване“.</w:t>
      </w:r>
    </w:p>
    <w:p w:rsidR="004814F2" w:rsidRPr="0043469F" w:rsidRDefault="004814F2" w:rsidP="004814F2">
      <w:pPr>
        <w:ind w:firstLine="708"/>
        <w:jc w:val="both"/>
        <w:rPr>
          <w:rFonts w:eastAsia="Calibri"/>
          <w:lang w:val="bg-BG"/>
        </w:rPr>
      </w:pPr>
      <w:r w:rsidRPr="0043469F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851818" w:rsidRPr="00AF2D35" w:rsidRDefault="000E101B" w:rsidP="00612403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31F0F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5A" w:rsidRDefault="00B0225A">
      <w:r>
        <w:separator/>
      </w:r>
    </w:p>
  </w:endnote>
  <w:endnote w:type="continuationSeparator" w:id="0">
    <w:p w:rsidR="00B0225A" w:rsidRDefault="00B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5A" w:rsidRDefault="00B0225A">
      <w:r>
        <w:separator/>
      </w:r>
    </w:p>
  </w:footnote>
  <w:footnote w:type="continuationSeparator" w:id="0">
    <w:p w:rsidR="00B0225A" w:rsidRDefault="00B0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0FC655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CA8B-09F5-4A41-87AF-2688ABD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2108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2022-05-12T10:13:00Z</dcterms:created>
  <dcterms:modified xsi:type="dcterms:W3CDTF">2022-05-12T10:13:00Z</dcterms:modified>
</cp:coreProperties>
</file>